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7C408" w14:textId="386B1AE5" w:rsidR="00E17D05" w:rsidRDefault="00D65879">
      <w:r>
        <w:rPr>
          <w:noProof/>
        </w:rPr>
        <w:drawing>
          <wp:inline distT="0" distB="0" distL="0" distR="0" wp14:anchorId="7FF3850D" wp14:editId="56D70B9D">
            <wp:extent cx="5923809" cy="2152381"/>
            <wp:effectExtent l="0" t="0" r="1270" b="635"/>
            <wp:docPr id="2074782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78237" name="Picture 20747823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809" cy="2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B33C2" w14:textId="77777777" w:rsidR="00D65879" w:rsidRDefault="00D65879"/>
    <w:p w14:paraId="0F95E57C" w14:textId="7978682C" w:rsidR="00D65879" w:rsidRDefault="00D65879">
      <w:pPr>
        <w:rPr>
          <w:sz w:val="28"/>
          <w:szCs w:val="28"/>
        </w:rPr>
      </w:pPr>
      <w:r>
        <w:rPr>
          <w:sz w:val="28"/>
          <w:szCs w:val="28"/>
        </w:rPr>
        <w:t>The Seller fully discloses and the Buyer fully understands the Seller is a Licensed Real Estate Broker, licensed by the Oklahoma Real Estate Commission, License Number 111500.</w:t>
      </w:r>
    </w:p>
    <w:p w14:paraId="366A1F4E" w14:textId="11558C4F" w:rsidR="00D65879" w:rsidRDefault="00D65879">
      <w:pPr>
        <w:rPr>
          <w:sz w:val="28"/>
          <w:szCs w:val="28"/>
        </w:rPr>
      </w:pPr>
      <w:r>
        <w:rPr>
          <w:sz w:val="28"/>
          <w:szCs w:val="28"/>
        </w:rPr>
        <w:t>The Seller/Broker purchased the property as a renovation project and has made every effort to restore the property and offer it at fair market value.   The Buyer is encouraged to inspect the property and, the Seller/Broker can offer the names and contact information for State Licensed Property Inspectors that work the Alva, Oklahoma market.</w:t>
      </w:r>
    </w:p>
    <w:p w14:paraId="1CE942DE" w14:textId="22D2B490" w:rsidR="00D65879" w:rsidRDefault="00D65879">
      <w:pPr>
        <w:rPr>
          <w:sz w:val="28"/>
          <w:szCs w:val="28"/>
        </w:rPr>
      </w:pPr>
      <w:r>
        <w:rPr>
          <w:sz w:val="28"/>
          <w:szCs w:val="28"/>
        </w:rPr>
        <w:t>The Seller/Broker will conduct himself as a Transaction Agent and will work to ensure a fair deal for all parties.</w:t>
      </w:r>
    </w:p>
    <w:p w14:paraId="34B5E44B" w14:textId="77777777" w:rsidR="00D65879" w:rsidRDefault="00D65879">
      <w:pPr>
        <w:rPr>
          <w:sz w:val="28"/>
          <w:szCs w:val="28"/>
        </w:rPr>
      </w:pPr>
    </w:p>
    <w:p w14:paraId="4F5B7148" w14:textId="2CE4FA48" w:rsidR="00D65879" w:rsidRDefault="00D65879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14:paraId="1D598094" w14:textId="6762588C" w:rsidR="00D65879" w:rsidRDefault="00D65879">
      <w:pPr>
        <w:rPr>
          <w:sz w:val="28"/>
          <w:szCs w:val="28"/>
        </w:rPr>
      </w:pPr>
      <w:r>
        <w:rPr>
          <w:sz w:val="28"/>
          <w:szCs w:val="28"/>
        </w:rPr>
        <w:t>Buyer’s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14:paraId="2D791120" w14:textId="77777777" w:rsidR="00D65879" w:rsidRPr="00D65879" w:rsidRDefault="00D65879">
      <w:pPr>
        <w:rPr>
          <w:sz w:val="28"/>
          <w:szCs w:val="28"/>
        </w:rPr>
      </w:pPr>
    </w:p>
    <w:sectPr w:rsidR="00D65879" w:rsidRPr="00D65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79"/>
    <w:rsid w:val="00D65879"/>
    <w:rsid w:val="00E1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91901"/>
  <w15:chartTrackingRefBased/>
  <w15:docId w15:val="{F6D8CA6C-C78F-4EFB-8F05-0C02B057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Campbell</dc:creator>
  <cp:keywords/>
  <dc:description/>
  <cp:lastModifiedBy>Cris Campbell</cp:lastModifiedBy>
  <cp:revision>1</cp:revision>
  <dcterms:created xsi:type="dcterms:W3CDTF">2024-02-29T17:58:00Z</dcterms:created>
  <dcterms:modified xsi:type="dcterms:W3CDTF">2024-02-29T18:07:00Z</dcterms:modified>
</cp:coreProperties>
</file>